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F1" w:rsidRDefault="000144F1" w:rsidP="000144F1">
      <w:pPr>
        <w:rPr>
          <w:rFonts w:eastAsia="Times New Roman"/>
        </w:rPr>
      </w:pPr>
    </w:p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0144F1" w:rsidTr="000144F1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92"/>
              <w:gridCol w:w="6480"/>
            </w:tblGrid>
            <w:tr w:rsidR="000144F1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144F1" w:rsidRDefault="00014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144F1">
              <w:trPr>
                <w:trHeight w:val="360"/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shd w:val="clear" w:color="auto" w:fill="FFFFFF"/>
                  <w:vAlign w:val="center"/>
                  <w:hideMark/>
                </w:tcPr>
                <w:p w:rsidR="000144F1" w:rsidRDefault="00014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144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44F1" w:rsidRDefault="00014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579370" cy="888365"/>
                        <wp:effectExtent l="19050" t="0" r="0" b="0"/>
                        <wp:docPr id="1" name="Imagen 1" descr="http://www.eldial.com/publicidad/mailings/mayo2017/images4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ldial.com/publicidad/mailings/mayo2017/images4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937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4F1" w:rsidRDefault="00014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088765" cy="888365"/>
                        <wp:effectExtent l="19050" t="0" r="6985" b="0"/>
                        <wp:docPr id="2" name="Imagen 2" descr="http://www.eldial.com/publicidad/mailings/mayo2017/images4/tipo_ev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ldial.com/publicidad/mailings/mayo2017/images4/tipo_even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876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44F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144F1" w:rsidRDefault="00014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668135" cy="2562225"/>
                        <wp:effectExtent l="19050" t="0" r="0" b="0"/>
                        <wp:docPr id="3" name="Imagen 3" descr="http://www.eldial.com/publicidad/mailings/mayo2017/images4/riesgo_imagen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ldial.com/publicidad/mailings/mayo2017/images4/riesgo_imagen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8135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44F1">
              <w:trPr>
                <w:trHeight w:val="270"/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shd w:val="clear" w:color="auto" w:fill="FFFFFF"/>
                  <w:vAlign w:val="center"/>
                  <w:hideMark/>
                </w:tcPr>
                <w:p w:rsidR="000144F1" w:rsidRDefault="00014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9920" cy="172720"/>
                        <wp:effectExtent l="0" t="0" r="0" b="0"/>
                        <wp:docPr id="4" name="Imagen 4" descr="http://www.eldial.com/publicidad/mailings/mayo2017/images4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ldial.com/publicidad/mailings/mayo2017/images4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44F1">
              <w:trPr>
                <w:trHeight w:val="7350"/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shd w:val="clear" w:color="auto" w:fill="FFFFFF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70"/>
                  </w:tblGrid>
                  <w:tr w:rsidR="000144F1">
                    <w:trPr>
                      <w:tblCellSpacing w:w="0" w:type="dxa"/>
                      <w:jc w:val="center"/>
                    </w:trPr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96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93"/>
                          <w:gridCol w:w="557"/>
                          <w:gridCol w:w="5520"/>
                        </w:tblGrid>
                        <w:tr w:rsidR="000144F1">
                          <w:trPr>
                            <w:trHeight w:val="28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389505" cy="1811655"/>
                                    <wp:effectExtent l="19050" t="0" r="0" b="0"/>
                                    <wp:docPr id="5" name="Imagen 5" descr="http://www.eldial.com/publicidad/mailings/mayo2017/images4/disertante_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eldial.com/publicidad/mailings/mayo2017/images4/disertante_0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9505" cy="1811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0" w:type="dxa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53695" cy="629920"/>
                                    <wp:effectExtent l="0" t="0" r="0" b="0"/>
                                    <wp:docPr id="6" name="Imagen 6" descr="http://www.eldial.com/publicidad/mailings/mayo2017/images4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eldial.com/publicidad/mailings/mayo2017/images4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3695" cy="629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484880" cy="1811655"/>
                                    <wp:effectExtent l="19050" t="0" r="1270" b="0"/>
                                    <wp:docPr id="7" name="Imagen 7" descr="http://www.eldial.com/publicidad/mailings/mayo2017/images4/disertante_03.jpg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eldial.com/publicidad/mailings/mayo2017/images4/disertante_0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84880" cy="1811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144F1" w:rsidRDefault="000144F1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44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144F1" w:rsidRDefault="000144F1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44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44F1" w:rsidRDefault="000144F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144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8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25"/>
                        </w:tblGrid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000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825"/>
                              </w:tblGrid>
                              <w:tr w:rsidR="000144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00" w:type="dxa"/>
                                    <w:shd w:val="clear" w:color="auto" w:fill="355A80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3"/>
                                        <w:szCs w:val="23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Style w:val="Textoennegrita"/>
                                        <w:rFonts w:ascii="Arial" w:eastAsia="Times New Roman" w:hAnsi="Arial" w:cs="Arial"/>
                                        <w:color w:val="FFFFFF"/>
                                        <w:sz w:val="23"/>
                                        <w:szCs w:val="23"/>
                                      </w:rPr>
                                      <w:t>CONTENIDO</w:t>
                                    </w:r>
                                  </w:p>
                                </w:tc>
                              </w:tr>
                            </w:tbl>
                            <w:p w:rsidR="000144F1" w:rsidRDefault="000144F1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 w:rsidP="000144F1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3366"/>
                                  <w:sz w:val="20"/>
                                  <w:szCs w:val="20"/>
                                </w:rPr>
                                <w:t>PRIMER MÓDULO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003366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REFORMA del sistema de Riesgos de Trabajo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LEY 27348. Análisis textual y contextual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Título I 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a) Procedimiento ante Comisiones médicas. Domicilio. Opción. Exclusiones.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b) Recisión decisiones de las CMJ. Organismos de Alzada. Decisión CMC. Tribunales alzada o instancia única. Competencia territorial. Domicilio. Leyes procesales. Alcance y efectos del recurso. Excepción.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c) Aplicación del art. 9, Ley 26773. Listado de enfermedades Decr.658/96 y Baremo Dto.659/96.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d) Peritos médicos oficiales. Cuerpo Médico forense. Honorarios. Peritos del listado judicial. Condición.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Título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 xml:space="preserve">a)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Autoseguro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 xml:space="preserve"> Público Provincial.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b) Aspectos constitucionales. Delegación de facultades. Recaudos.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Título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a) Modificación del art.12, Ley 24557: nueva redacción.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b) Financiamiento de los gastos de entes de supervisión y control.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c) Competencia Judicial: art. 46, Ley 24557 nueva redacción (art. 2, Ley 27348).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d) Modificación art. 4, Ley 26773: nueva redacción.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e) Art.17 bis, Ley 26773. Derogación arts. 8 y 17, inc. 6.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Anexo I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a) Homologación. Alcances.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b) Reglamentación. Res. 298/2017 SRT. Procedimiento ante las comisiones médicas. Gastos de las víctimas. Actuación letrada. Sistema recursivo. Plazos. Comparación reglamentaciones anteriores. Procedimiento general (Res.179 /2015 y 1475/2015). Compatibilidad. Res. SRT 1240/2010 (Gastos). </w:t>
                              </w: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 w:rsidP="000144F1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3366"/>
                                  <w:sz w:val="20"/>
                                  <w:szCs w:val="20"/>
                                </w:rPr>
                                <w:t>SEGUNDO MÓDULO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a) Breve reseña legislativa. Génesis de la Ley 24557.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b) Instrumentos de protección de la OIT: Convenios y Recomendaciones.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c) La Prevención: clave de un sistema de riesgos del trabajo.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d) Nuevas contingencias. Las enfermedades en el sistema argentino.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e) El fallo “Espósito” de la CSJN: implicancias prácticas en su aplicación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f) Hermenéutica judicial de la reforma a la luz de los principios generales del Derecho del trabajo, de la doctrina de la CSJN, del Derecho Internacional de los Derechos Humanos y de los Convenios y Recomendaciones de la OIT.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g) ARGUMENTACION de la petición a la luz de lo anterior. Juicio de ruptura y dentro del procedimiento.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h) Test de constitucionalidad.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20"/>
                                <w:gridCol w:w="300"/>
                                <w:gridCol w:w="3180"/>
                              </w:tblGrid>
                              <w:tr w:rsidR="000144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" w:type="dxa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21030" cy="474345"/>
                                          <wp:effectExtent l="19050" t="0" r="7620" b="0"/>
                                          <wp:docPr id="8" name="Imagen 8" descr="http://www.eldial.com/publicidad/mailings/mayo2017/images4/libr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eldial.com/publicidad/mailings/mayo2017/images4/libr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1030" cy="4743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9865" cy="8890"/>
                                          <wp:effectExtent l="0" t="0" r="0" b="0"/>
                                          <wp:docPr id="9" name="Imagen 9" descr="http://www.eldial.com/publicidad/mailings/mayo2017/images4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www.eldial.com/publicidad/mailings/mayo2017/images4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865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3366"/>
                                        <w:sz w:val="20"/>
                                        <w:szCs w:val="20"/>
                                      </w:rPr>
                                      <w:t>MATERIAL DE LECTURA</w:t>
                                    </w:r>
                                  </w:p>
                                </w:tc>
                              </w:tr>
                            </w:tbl>
                            <w:p w:rsidR="000144F1" w:rsidRDefault="000144F1">
                              <w:pP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• Normas: Leyes 24557 y 26773. Resoluciones SRT: 179/2015 (procedimiento); Res. 613/2016 (Infracciones ART); Res.319/2017 (patrocinio jurídico gratuito); Res.398/2017 (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Regl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Proc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ante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 xml:space="preserve"> comisiones médicas); Res.326/2017 (Com. Medicas existentes y a crearse); Res. Res.552/01 (Trabajo seguro-programa reducción siniestralidad).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• Res. MTE y SS Secretaría de Trabajo nº 643-5/2017 (SECLO); Res.463 E/2017 (SECLO).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 xml:space="preserve">• Doctrina: “DNU 54/17 Y LEY 27348 DE REFORMA A LA LEY DE RIESGOS DEL TRABAJO: la reafirmación de la irracionalidad jurídica por la búsqueda de la lógica económica.” Luis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Raffaghelli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• Pronunciamientos judiciales: posteriores al fallo Espósito y posteriores a la Ley 27348.</w:t>
                              </w: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0144F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6AABCD"/>
                              <w:hideMark/>
                            </w:tcPr>
                            <w:p w:rsidR="000144F1" w:rsidRDefault="000144F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8890" cy="43180"/>
                                    <wp:effectExtent l="0" t="0" r="0" b="0"/>
                                    <wp:docPr id="10" name="Imagen 10" descr="http://www.eldial.com/publicidad/mailings/mayo2017/images4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eldial.com/publicidad/mailings/mayo2017/images4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66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3366"/>
                                  <w:sz w:val="21"/>
                                  <w:szCs w:val="21"/>
                                </w:rPr>
                                <w:t>FECHA Y HORA: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Jueves 8 de junio, de 14:30 a 17:30 hs.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3366"/>
                                  <w:sz w:val="21"/>
                                  <w:szCs w:val="21"/>
                                </w:rPr>
                                <w:t>LUGAR: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elDial.com (Tucumán 1440, CABA)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3366"/>
                                  <w:sz w:val="21"/>
                                  <w:szCs w:val="21"/>
                                </w:rPr>
                                <w:t>Modalidad Presencial: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La inscripción incluye servicio de desayuno, entrega de material y envío de certificado digital de asistencia. Las disertaciones se llevan a cabo para grupos reducidos para otorgar a los asistentes la posibilidad de plantear consultas e intercambiar inquietudes directamente con el disertante y demás concurrentes. Las vacantes son limitadas.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3366"/>
                                  <w:sz w:val="21"/>
                                  <w:szCs w:val="21"/>
                                </w:rPr>
                                <w:t>Videoconferencia a distancia: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Sistema interactivo que te permitirá junto a varios usuarios mantener una conversación virtual por medio de la transmisión en tiempo real de video, sonido y texto a través de Internet. Una vez realizada la inscripción, obtendrás por mail un instructivo para poder acceder a la sala virtual. También te permitirá realizar preguntas por chat a los expositores en el transcurso de la conferencia. La inscripción incluye entrega de material y envío de certificado digital de asistencia.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  <w:tr w:rsidR="000144F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0144F1">
                                <w:trPr>
                                  <w:trHeight w:val="585"/>
                                  <w:tblCellSpacing w:w="0" w:type="dxa"/>
                                </w:trPr>
                                <w:tc>
                                  <w:tcPr>
                                    <w:tcW w:w="8070" w:type="dxa"/>
                                    <w:shd w:val="clear" w:color="auto" w:fill="195880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0"/>
                                        <w:szCs w:val="30"/>
                                      </w:rPr>
                                      <w:t>  PRECIOS</w:t>
                                    </w:r>
                                  </w:p>
                                </w:tc>
                              </w:tr>
                              <w:tr w:rsidR="000144F1">
                                <w:trPr>
                                  <w:trHeight w:val="90"/>
                                  <w:tblCellSpacing w:w="0" w:type="dxa"/>
                                </w:trPr>
                                <w:tc>
                                  <w:tcPr>
                                    <w:tcW w:w="8070" w:type="dxa"/>
                                    <w:hideMark/>
                                  </w:tcPr>
                                  <w:p w:rsidR="000144F1" w:rsidRDefault="000144F1">
                                    <w:pPr>
                                      <w:spacing w:line="90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29920" cy="60325"/>
                                          <wp:effectExtent l="0" t="0" r="0" b="0"/>
                                          <wp:docPr id="11" name="Imagen 11" descr="http://www.eldial.com/publicidad/mailings/mayo2017/images4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www.eldial.com/publicidad/mailings/mayo2017/images4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" cy="60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144F1" w:rsidRDefault="000144F1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7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62"/>
                                <w:gridCol w:w="408"/>
                                <w:gridCol w:w="4740"/>
                              </w:tblGrid>
                              <w:tr w:rsidR="000144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941320" cy="362585"/>
                                          <wp:effectExtent l="19050" t="0" r="0" b="0"/>
                                          <wp:docPr id="12" name="Imagen 12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41320" cy="3625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vMerge w:val="restart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9080" cy="629920"/>
                                          <wp:effectExtent l="0" t="0" r="0" b="0"/>
                                          <wp:docPr id="13" name="Imagen 13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9080" cy="629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984500" cy="362585"/>
                                          <wp:effectExtent l="19050" t="0" r="6350" b="0"/>
                                          <wp:docPr id="14" name="Imagen 14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84500" cy="3625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144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144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941320" cy="94615"/>
                                          <wp:effectExtent l="0" t="0" r="0" b="0"/>
                                          <wp:docPr id="15" name="Imagen 15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41320" cy="94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984500" cy="94615"/>
                                          <wp:effectExtent l="0" t="0" r="0" b="0"/>
                                          <wp:docPr id="16" name="Imagen 16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84500" cy="94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144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635" w:type="dxa"/>
                                    <w:hideMark/>
                                  </w:tcPr>
                                  <w:tbl>
                                    <w:tblPr>
                                      <w:tblW w:w="4230" w:type="dxa"/>
                                      <w:tblCellSpacing w:w="2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30"/>
                                    </w:tblGrid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>Clientes: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23"/>
                                              <w:szCs w:val="23"/>
                                            </w:rPr>
                                            <w:t>$ 935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 xml:space="preserve">  IVA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>incluído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>No Clientes: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23"/>
                                              <w:szCs w:val="23"/>
                                            </w:rPr>
                                            <w:t xml:space="preserve"> $ 1250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 xml:space="preserve">  IVA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>incluído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>Estudiantes: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23"/>
                                              <w:szCs w:val="23"/>
                                            </w:rPr>
                                            <w:t xml:space="preserve"> 50 % OFF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 xml:space="preserve">Tucumán 1440, CABA.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Jueves 8 de Junio - 14.30 a 17.30 hs.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44F1" w:rsidRDefault="000144F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95" w:type="dxa"/>
                                    <w:hideMark/>
                                  </w:tcPr>
                                  <w:tbl>
                                    <w:tblPr>
                                      <w:tblW w:w="4230" w:type="dxa"/>
                                      <w:tblCellSpacing w:w="2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30"/>
                                    </w:tblGrid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>Clientes: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23"/>
                                              <w:szCs w:val="23"/>
                                            </w:rPr>
                                            <w:t>$ 655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 xml:space="preserve">  IVA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>incluído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>No Clientes: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23"/>
                                              <w:szCs w:val="23"/>
                                            </w:rPr>
                                            <w:t xml:space="preserve"> $ 875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 xml:space="preserve">  IVA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17"/>
                                              <w:szCs w:val="17"/>
                                            </w:rPr>
                                            <w:t>incluído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>Estudiantes: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5E9E"/>
                                              <w:sz w:val="23"/>
                                              <w:szCs w:val="23"/>
                                            </w:rPr>
                                            <w:t xml:space="preserve"> 50 % OFF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rHeight w:val="75"/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spacing w:line="75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3"/>
                                              <w:szCs w:val="23"/>
                                            </w:rPr>
                                            <w:t>Jueves 8 de Junio - 14.30 a 17.30 hs.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44F1" w:rsidRDefault="000144F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144F1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4635" w:type="dxa"/>
                                    <w:shd w:val="clear" w:color="auto" w:fill="355A80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6" w:tgtFrame="_blank" w:history="1">
                                      <w:r>
                                        <w:rPr>
                                          <w:rStyle w:val="Hipervnculo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3"/>
                                          <w:szCs w:val="23"/>
                                          <w:u w:val="none"/>
                                        </w:rPr>
                                        <w:t>INSCRIBITE AHORA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95" w:type="dxa"/>
                                    <w:shd w:val="clear" w:color="auto" w:fill="8E1315"/>
                                    <w:vAlign w:val="center"/>
                                    <w:hideMark/>
                                  </w:tcPr>
                                  <w:p w:rsidR="000144F1" w:rsidRDefault="000144F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7" w:tgtFrame="_blank" w:history="1">
                                      <w:r>
                                        <w:rPr>
                                          <w:rStyle w:val="Hipervnculo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3"/>
                                          <w:szCs w:val="23"/>
                                          <w:u w:val="none"/>
                                        </w:rPr>
                                        <w:t>INSCRIBITE AHORA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144F1" w:rsidRDefault="000144F1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144F1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144F1" w:rsidRDefault="000144F1">
                              <w:pPr>
                                <w:spacing w:line="15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144F1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1E446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82"/>
                                <w:gridCol w:w="4500"/>
                                <w:gridCol w:w="2143"/>
                              </w:tblGrid>
                              <w:tr w:rsidR="000144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p w:rsidR="000144F1" w:rsidRDefault="000144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001520" cy="1527175"/>
                                          <wp:effectExtent l="19050" t="0" r="0" b="0"/>
                                          <wp:docPr id="17" name="Imagen 17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1520" cy="152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W w:w="45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0144F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 xml:space="preserve">Inscripción: 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spacing w:line="15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9215" cy="69215"/>
                                                <wp:effectExtent l="0" t="0" r="0" b="0"/>
                                                <wp:docPr id="18" name="Imagen 18" descr="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215" cy="69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48"/>
                                            <w:gridCol w:w="402"/>
                                          </w:tblGrid>
                                          <w:tr w:rsidR="000144F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144F1" w:rsidRDefault="000144F1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hyperlink r:id="rId19" w:history="1">
                                                  <w:r>
                                                    <w:rPr>
                                                      <w:rStyle w:val="Hipervnculo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jornadas@albrematica.com.ar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144F1" w:rsidRDefault="000144F1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15900" cy="163830"/>
                                                      <wp:effectExtent l="19050" t="0" r="0" b="0"/>
                                                      <wp:docPr id="19" name="Imagen 19" descr="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5900" cy="1638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144F1" w:rsidRDefault="000144F1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spacing w:line="15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9215" cy="69215"/>
                                                <wp:effectExtent l="0" t="0" r="0" b="0"/>
                                                <wp:docPr id="20" name="Imagen 20" descr="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215" cy="69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1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672"/>
                                            <w:gridCol w:w="428"/>
                                          </w:tblGrid>
                                          <w:tr w:rsidR="000144F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144F1" w:rsidRDefault="000144F1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(5411) 43712806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144F1" w:rsidRDefault="000144F1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4155" cy="215900"/>
                                                      <wp:effectExtent l="19050" t="0" r="4445" b="0"/>
                                                      <wp:docPr id="21" name="Imagen 21" descr="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4155" cy="215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144F1" w:rsidRDefault="000144F1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spacing w:line="15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9215" cy="69215"/>
                                                <wp:effectExtent l="0" t="0" r="0" b="0"/>
                                                <wp:docPr id="22" name="Imagen 22" descr="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215" cy="69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Tucumán 1440 | Buenos Aires</w:t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spacing w:line="15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9215" cy="69215"/>
                                                <wp:effectExtent l="0" t="0" r="0" b="0"/>
                                                <wp:docPr id="23" name="Imagen 23" descr="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215" cy="69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22" w:history="1">
                                            <w:r>
                                              <w:rPr>
                                                <w:rStyle w:val="Hipervnculo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www.eldial.com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144F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44F1" w:rsidRDefault="000144F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44F1" w:rsidRDefault="000144F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44F1" w:rsidRDefault="000144F1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74725" cy="534670"/>
                                          <wp:effectExtent l="19050" t="0" r="0" b="0"/>
                                          <wp:docPr id="24" name="Imagen 24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4725" cy="5346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144F1" w:rsidRDefault="000144F1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144F1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FEF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spacing w:line="15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144F1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EDED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spacing w:line="15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 w:rsidP="000144F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>Consultá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 xml:space="preserve"> por planes de financiación. El certificado emitido por la efectiva participación de la capacitación será enviado por correo electrónico en formato digital (PDF) a la casilla de correo mencionada por el cliente dentro de los 5 (cinco) días hábiles posteriores al evento. Las inscripciones se confirman una vez efectuado el pago correspondiente. Sólo se aceptarán cancelaciones solicitadas vía mail a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> </w:t>
                              </w:r>
                              <w:hyperlink r:id="rId24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sz w:val="17"/>
                                    <w:szCs w:val="17"/>
                                  </w:rPr>
                                  <w:t>jornadas@albrematica.com.ar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 xml:space="preserve">hasta 72hs hábiles anteriores al evento. Toda cancelación posterior no tendrá efecto administrativo alguno y el importe no se reintegrará ni podrá ser imputado a otro evento. La vacante es personal 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>intrasferible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>Albrematica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</w:rPr>
                                <w:t xml:space="preserve"> S.A – CUIT: 3061526767–4 – Tucumán 1440 C.A.B.A. – República Argentina.</w:t>
                              </w:r>
                              <w:r>
                                <w:br/>
                              </w:r>
                            </w:p>
                          </w:tc>
                        </w:tr>
                        <w:tr w:rsidR="000144F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44F1" w:rsidRDefault="000144F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144F1" w:rsidRDefault="000144F1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144F1" w:rsidRDefault="000144F1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0144F1">
              <w:trPr>
                <w:trHeight w:val="180"/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  <w:hideMark/>
                </w:tcPr>
                <w:p w:rsidR="000144F1" w:rsidRDefault="000144F1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9920" cy="112395"/>
                        <wp:effectExtent l="0" t="0" r="0" b="0"/>
                        <wp:docPr id="25" name="Imagen 25" descr="http://www.eldial.com/publicidad/mailings/mayo2017/images4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eldial.com/publicidad/mailings/mayo2017/images4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44F1" w:rsidRDefault="000144F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F1007" w:rsidRDefault="001F1007"/>
    <w:sectPr w:rsidR="001F1007" w:rsidSect="001F1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0144F1"/>
    <w:rsid w:val="000144F1"/>
    <w:rsid w:val="001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F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44F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144F1"/>
  </w:style>
  <w:style w:type="character" w:styleId="Textoennegrita">
    <w:name w:val="Strong"/>
    <w:basedOn w:val="Fuentedeprrafopredeter"/>
    <w:uiPriority w:val="22"/>
    <w:qFormat/>
    <w:rsid w:val="000144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4F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gif"/><Relationship Id="rId12" Type="http://schemas.openxmlformats.org/officeDocument/2006/relationships/image" Target="media/image8.png"/><Relationship Id="rId17" Type="http://schemas.openxmlformats.org/officeDocument/2006/relationships/hyperlink" Target="http://www.eldial.com/nuevo/registracion2_ec_desayuno_nmi.asp?c=ERGT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dial.com/nuevo/registracion2_ec_desayuno_nmi.asp?c=ERGT11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hyperlink" Target="mailto:jornadas@albrematica.com.ar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23" Type="http://schemas.openxmlformats.org/officeDocument/2006/relationships/image" Target="media/image15.png"/><Relationship Id="rId10" Type="http://schemas.openxmlformats.org/officeDocument/2006/relationships/image" Target="media/image6.jpeg"/><Relationship Id="rId19" Type="http://schemas.openxmlformats.org/officeDocument/2006/relationships/hyperlink" Target="mailto:jornadas@albrematica.com.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ldial.com/nuevo/pdf/cv_abreviado_marzo_20170322.pdf" TargetMode="External"/><Relationship Id="rId14" Type="http://schemas.openxmlformats.org/officeDocument/2006/relationships/image" Target="media/image10.gif"/><Relationship Id="rId22" Type="http://schemas.openxmlformats.org/officeDocument/2006/relationships/hyperlink" Target="https://www.eldial.com/nuevo/index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2017-05-18T14:13:00Z</dcterms:created>
  <dcterms:modified xsi:type="dcterms:W3CDTF">2017-05-18T14:14:00Z</dcterms:modified>
</cp:coreProperties>
</file>