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42" w:rsidRPr="00175674" w:rsidRDefault="00264742">
      <w:pPr>
        <w:rPr>
          <w:b/>
          <w:sz w:val="36"/>
          <w:szCs w:val="36"/>
          <w:u w:val="single"/>
        </w:rPr>
      </w:pPr>
      <w:r w:rsidRPr="00175674">
        <w:rPr>
          <w:b/>
          <w:sz w:val="36"/>
          <w:szCs w:val="36"/>
          <w:u w:val="single"/>
        </w:rPr>
        <w:t xml:space="preserve">News </w:t>
      </w:r>
      <w:r w:rsidR="00175674">
        <w:rPr>
          <w:b/>
          <w:sz w:val="36"/>
          <w:szCs w:val="36"/>
          <w:u w:val="single"/>
        </w:rPr>
        <w:t>O</w:t>
      </w:r>
      <w:r w:rsidRPr="00175674">
        <w:rPr>
          <w:b/>
          <w:sz w:val="36"/>
          <w:szCs w:val="36"/>
          <w:u w:val="single"/>
        </w:rPr>
        <w:t xml:space="preserve">nda </w:t>
      </w:r>
      <w:proofErr w:type="gramStart"/>
      <w:r w:rsidR="00175674">
        <w:rPr>
          <w:b/>
          <w:sz w:val="36"/>
          <w:szCs w:val="36"/>
          <w:u w:val="single"/>
        </w:rPr>
        <w:t>S</w:t>
      </w:r>
      <w:r w:rsidRPr="00175674">
        <w:rPr>
          <w:b/>
          <w:sz w:val="36"/>
          <w:szCs w:val="36"/>
          <w:u w:val="single"/>
        </w:rPr>
        <w:t>eguro(</w:t>
      </w:r>
      <w:proofErr w:type="gramEnd"/>
      <w:r w:rsidRPr="00175674">
        <w:rPr>
          <w:b/>
          <w:sz w:val="36"/>
          <w:szCs w:val="36"/>
          <w:u w:val="single"/>
        </w:rPr>
        <w:t>Todo Riesgo) 26-4-2012</w:t>
      </w:r>
    </w:p>
    <w:p w:rsidR="00264742" w:rsidRDefault="00264742"/>
    <w:tbl>
      <w:tblPr>
        <w:tblW w:w="4800" w:type="pct"/>
        <w:jc w:val="center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64"/>
      </w:tblGrid>
      <w:tr w:rsidR="00264742" w:rsidTr="00264742">
        <w:trPr>
          <w:tblCellSpacing w:w="37" w:type="dxa"/>
          <w:jc w:val="center"/>
        </w:trPr>
        <w:tc>
          <w:tcPr>
            <w:tcW w:w="0" w:type="auto"/>
            <w:hideMark/>
          </w:tcPr>
          <w:p w:rsidR="00264742" w:rsidRDefault="00264742">
            <w:pPr>
              <w:rPr>
                <w:rFonts w:ascii="Georgia" w:eastAsia="Times New Roman" w:hAnsi="Georgia"/>
                <w:b/>
                <w:bCs/>
                <w:color w:val="6D7CB1"/>
              </w:rPr>
            </w:pPr>
            <w:r>
              <w:rPr>
                <w:rFonts w:ascii="Georgia" w:eastAsia="Times New Roman" w:hAnsi="Georgia"/>
                <w:b/>
                <w:bCs/>
                <w:color w:val="6D7CB1"/>
              </w:rPr>
              <w:t>Distribución de los canales de venta a 2011</w:t>
            </w:r>
          </w:p>
        </w:tc>
      </w:tr>
      <w:tr w:rsidR="00264742" w:rsidTr="00264742">
        <w:trPr>
          <w:tblCellSpacing w:w="37" w:type="dxa"/>
          <w:jc w:val="center"/>
        </w:trPr>
        <w:tc>
          <w:tcPr>
            <w:tcW w:w="0" w:type="auto"/>
            <w:hideMark/>
          </w:tcPr>
          <w:p w:rsidR="00264742" w:rsidRDefault="0026474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543300" cy="85725"/>
                  <wp:effectExtent l="19050" t="0" r="0" b="0"/>
                  <wp:docPr id="1" name="Imagen 1" descr="http://www.ondaseguro.com.ar/Edicion141/img/texto_separad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daseguro.com.ar/Edicion141/img/texto_separad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742" w:rsidTr="00264742">
        <w:trPr>
          <w:tblCellSpacing w:w="37" w:type="dxa"/>
          <w:jc w:val="center"/>
        </w:trPr>
        <w:tc>
          <w:tcPr>
            <w:tcW w:w="0" w:type="auto"/>
            <w:hideMark/>
          </w:tcPr>
          <w:p w:rsidR="00264742" w:rsidRPr="00175674" w:rsidRDefault="00264742" w:rsidP="00175674">
            <w:pPr>
              <w:rPr>
                <w:rFonts w:ascii="Arial" w:eastAsia="Times New Roman" w:hAnsi="Arial" w:cs="Arial"/>
                <w:color w:val="333333"/>
              </w:rPr>
            </w:pPr>
            <w:r w:rsidRPr="00175674">
              <w:rPr>
                <w:rFonts w:ascii="Arial" w:eastAsia="Times New Roman" w:hAnsi="Arial" w:cs="Arial"/>
                <w:color w:val="333333"/>
              </w:rPr>
              <w:t>El canal conformado por los productores asesores de seguros concentró entre julio y diciembre de 2011 el 60% de las ventas de seguros patrimoniales, dos puntos menos respecto del mismo período de 2009 (62%).</w:t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  <w:t xml:space="preserve">Cabe recordar que, en 2007, este segmento había acumulado el 61% de la producción, tres puntos más que en 2006 (58%) y dos puntos menos en comparación con 2004 (63%). Por su parte, venta directa mantuvo su participación en el total de ventas de seguros patrimoniales a diciembre de 2011 (17%) respecto de diciembre de 2009 (también 17%). En 2007, este canal había reunido el 18% del </w:t>
            </w:r>
            <w:proofErr w:type="spellStart"/>
            <w:r w:rsidRPr="00175674">
              <w:rPr>
                <w:rFonts w:ascii="Arial" w:eastAsia="Times New Roman" w:hAnsi="Arial" w:cs="Arial"/>
                <w:color w:val="333333"/>
              </w:rPr>
              <w:t>primaje</w:t>
            </w:r>
            <w:proofErr w:type="spellEnd"/>
            <w:r w:rsidRPr="00175674">
              <w:rPr>
                <w:rFonts w:ascii="Arial" w:eastAsia="Times New Roman" w:hAnsi="Arial" w:cs="Arial"/>
                <w:color w:val="333333"/>
              </w:rPr>
              <w:t xml:space="preserve"> de seguros generales, dos puntos menos que en 2006 (20%) y uno más respecto de 2004 (17%).</w:t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  <w:t xml:space="preserve">En el caso de los </w:t>
            </w:r>
            <w:proofErr w:type="spellStart"/>
            <w:r w:rsidRPr="00175674">
              <w:rPr>
                <w:rFonts w:ascii="Arial" w:eastAsia="Times New Roman" w:hAnsi="Arial" w:cs="Arial"/>
                <w:color w:val="333333"/>
              </w:rPr>
              <w:t>brokers</w:t>
            </w:r>
            <w:proofErr w:type="spellEnd"/>
            <w:r w:rsidRPr="00175674">
              <w:rPr>
                <w:rFonts w:ascii="Arial" w:eastAsia="Times New Roman" w:hAnsi="Arial" w:cs="Arial"/>
                <w:color w:val="333333"/>
              </w:rPr>
              <w:t>, tampoco se advirtieron cambios en la participación de las ventas de seguros patrimoniales en el primer semestre del presente ejercicio respecto del primer semestre del ejercicio anterior (10% en ambos períodos). El desempeño de este canal en los años anteriores fue el siguiente: 2007 (13%), 2006 (13%) y 2004 (11%).</w:t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  <w:t xml:space="preserve">Bancos y tarjetas aumentó su nivel de concentración de producción a diciembre de 2011 respecto de dos años atrás, situándose en el 6% (en 2009 había reunido el 4%). Años antes, la performance de este canal de venta en materia de participación del </w:t>
            </w:r>
            <w:proofErr w:type="spellStart"/>
            <w:r w:rsidRPr="00175674">
              <w:rPr>
                <w:rFonts w:ascii="Arial" w:eastAsia="Times New Roman" w:hAnsi="Arial" w:cs="Arial"/>
                <w:color w:val="333333"/>
              </w:rPr>
              <w:t>primaje</w:t>
            </w:r>
            <w:proofErr w:type="spellEnd"/>
            <w:r w:rsidRPr="00175674">
              <w:rPr>
                <w:rFonts w:ascii="Arial" w:eastAsia="Times New Roman" w:hAnsi="Arial" w:cs="Arial"/>
                <w:color w:val="333333"/>
              </w:rPr>
              <w:t xml:space="preserve"> de seguros generales fue del 4% en 2007, del 6% en 2006 y del 4% en 2004.</w:t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  <w:t>También terminales automotrices y planes de ahorro incrementó su participación entre julio y diciembre de 2009 y julio y diciembre de 2011, pasando del 5% al 6%. Mientras tanto, en 2007, este segmento se había alzado con el 2% de las ventas, un punto más respecto de 2006 y 2004.</w:t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</w:r>
            <w:r w:rsidRPr="00175674">
              <w:rPr>
                <w:rFonts w:ascii="Arial" w:eastAsia="Times New Roman" w:hAnsi="Arial" w:cs="Arial"/>
                <w:color w:val="333333"/>
              </w:rPr>
              <w:br/>
              <w:t xml:space="preserve">Todas las cifras de esta nota surgieron de un análisis de </w:t>
            </w:r>
            <w:proofErr w:type="spellStart"/>
            <w:r w:rsidRPr="00175674">
              <w:rPr>
                <w:rFonts w:ascii="Arial" w:eastAsia="Times New Roman" w:hAnsi="Arial" w:cs="Arial"/>
                <w:color w:val="333333"/>
              </w:rPr>
              <w:t>OndaSeguro</w:t>
            </w:r>
            <w:proofErr w:type="spellEnd"/>
            <w:r w:rsidRPr="00175674">
              <w:rPr>
                <w:rFonts w:ascii="Arial" w:eastAsia="Times New Roman" w:hAnsi="Arial" w:cs="Arial"/>
                <w:color w:val="333333"/>
              </w:rPr>
              <w:t xml:space="preserve">, que tomó en cuenta la distribución de los canales de venta en la producción, a diciembre de 2011, de 46 entidades que operan en patrimoniales. Las entidades consultadas acumularon el 75,8% de participación en el mercado de seguros generales, con un </w:t>
            </w:r>
            <w:proofErr w:type="spellStart"/>
            <w:r w:rsidRPr="00175674">
              <w:rPr>
                <w:rFonts w:ascii="Arial" w:eastAsia="Times New Roman" w:hAnsi="Arial" w:cs="Arial"/>
                <w:color w:val="333333"/>
              </w:rPr>
              <w:t>primaje</w:t>
            </w:r>
            <w:proofErr w:type="spellEnd"/>
            <w:r w:rsidRPr="00175674">
              <w:rPr>
                <w:rFonts w:ascii="Arial" w:eastAsia="Times New Roman" w:hAnsi="Arial" w:cs="Arial"/>
                <w:color w:val="333333"/>
              </w:rPr>
              <w:t xml:space="preserve"> de 14.343,9 millones de pesos.</w:t>
            </w:r>
          </w:p>
        </w:tc>
      </w:tr>
      <w:tr w:rsidR="00264742" w:rsidTr="00264742">
        <w:trPr>
          <w:tblCellSpacing w:w="37" w:type="dxa"/>
          <w:jc w:val="center"/>
        </w:trPr>
        <w:tc>
          <w:tcPr>
            <w:tcW w:w="0" w:type="auto"/>
            <w:hideMark/>
          </w:tcPr>
          <w:p w:rsidR="00264742" w:rsidRPr="00175674" w:rsidRDefault="00264742" w:rsidP="00175674">
            <w:pPr>
              <w:rPr>
                <w:rFonts w:ascii="Arial" w:eastAsia="Times New Roman" w:hAnsi="Arial" w:cs="Arial"/>
                <w:b/>
                <w:color w:val="333333"/>
                <w:u w:val="single"/>
              </w:rPr>
            </w:pPr>
            <w:r w:rsidRPr="00175674">
              <w:rPr>
                <w:rFonts w:ascii="Arial" w:eastAsia="Times New Roman" w:hAnsi="Arial" w:cs="Arial"/>
                <w:b/>
                <w:color w:val="333333"/>
                <w:u w:val="single"/>
              </w:rPr>
              <w:t xml:space="preserve">Distribución del </w:t>
            </w:r>
            <w:proofErr w:type="spellStart"/>
            <w:r w:rsidRPr="00175674">
              <w:rPr>
                <w:rFonts w:ascii="Arial" w:eastAsia="Times New Roman" w:hAnsi="Arial" w:cs="Arial"/>
                <w:b/>
                <w:color w:val="333333"/>
                <w:u w:val="single"/>
              </w:rPr>
              <w:t>primaje</w:t>
            </w:r>
            <w:proofErr w:type="spellEnd"/>
            <w:r w:rsidRPr="00175674">
              <w:rPr>
                <w:rFonts w:ascii="Arial" w:eastAsia="Times New Roman" w:hAnsi="Arial" w:cs="Arial"/>
                <w:b/>
                <w:color w:val="333333"/>
                <w:u w:val="single"/>
              </w:rPr>
              <w:t xml:space="preserve"> total por canal de venta</w:t>
            </w:r>
          </w:p>
        </w:tc>
      </w:tr>
      <w:tr w:rsidR="00264742" w:rsidTr="00264742">
        <w:trPr>
          <w:tblCellSpacing w:w="37" w:type="dxa"/>
          <w:jc w:val="center"/>
        </w:trPr>
        <w:tc>
          <w:tcPr>
            <w:tcW w:w="0" w:type="auto"/>
            <w:hideMark/>
          </w:tcPr>
          <w:tbl>
            <w:tblPr>
              <w:tblW w:w="4950" w:type="pct"/>
              <w:tblCellSpacing w:w="3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21"/>
              <w:gridCol w:w="449"/>
              <w:gridCol w:w="3170"/>
              <w:gridCol w:w="634"/>
            </w:tblGrid>
            <w:tr w:rsidR="00264742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70873E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350" w:type="pct"/>
                  <w:shd w:val="clear" w:color="auto" w:fill="70873E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%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2400" w:type="pct"/>
                  <w:vMerge w:val="restar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885825"/>
                        <wp:effectExtent l="19050" t="0" r="0" b="0"/>
                        <wp:docPr id="6" name="Imagen 6" descr="http://www.ondaseguro.com.ar/Edicion141/img/contenido/graficosonda141/2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ondaseguro.com.ar/Edicion141/img/contenido/graficosonda141/2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70873E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Productores: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63 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829D4A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Venta directa: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17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2B054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Brokers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11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A9C278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Bancos / tarjetas: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4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C5D6A7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Terminales automotrices / Planes de </w:t>
                  </w: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lastRenderedPageBreak/>
                    <w:t>ahorro: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lastRenderedPageBreak/>
                    <w:t>1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D3DEC2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Otros: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4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5B4674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0" w:type="auto"/>
                  <w:shd w:val="clear" w:color="auto" w:fill="5B4674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%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885825"/>
                        <wp:effectExtent l="19050" t="0" r="0" b="0"/>
                        <wp:docPr id="7" name="Imagen 7" descr="http://www.ondaseguro.com.ar/Edicion141/img/contenido/graficosonda141/2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ondaseguro.com.ar/Edicion141/img/contenido/graficosonda141/2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5B4674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Productores: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58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6B5388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Venta directa: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20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785E98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Brokers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13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27EAC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Bancos / tarjetas: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6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B8ADC7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Terminales automotrices / Planes de ahorro: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CBC4D4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Otros: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2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8A3735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2007</w:t>
                  </w:r>
                </w:p>
              </w:tc>
              <w:tc>
                <w:tcPr>
                  <w:tcW w:w="0" w:type="auto"/>
                  <w:shd w:val="clear" w:color="auto" w:fill="8A3735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%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885825"/>
                        <wp:effectExtent l="19050" t="0" r="0" b="0"/>
                        <wp:docPr id="8" name="Imagen 8" descr="http://www.ondaseguro.com.ar/Edicion141/img/contenido/graficosonda141/20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ondaseguro.com.ar/Edicion141/img/contenido/graficosonda141/20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8A3735"/>
                      <w:sz w:val="20"/>
                      <w:szCs w:val="20"/>
                    </w:rPr>
                    <w:t>■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Productores: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61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A2423F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Venta directa: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18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B54B48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Brokers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13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C77372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Bancos / tarjetas: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4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D7A1A0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Terminales automotrices / Planes de ahorro: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2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DEBEBE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Otros: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2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2368C2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0" w:type="auto"/>
                  <w:shd w:val="clear" w:color="auto" w:fill="2368C2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%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885825"/>
                        <wp:effectExtent l="19050" t="0" r="0" b="0"/>
                        <wp:docPr id="9" name="Imagen 9" descr="http://www.ondaseguro.com.ar/Edicion141/img/contenido/graficosonda141/20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ondaseguro.com.ar/Edicion141/img/contenido/graficosonda141/20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2368C2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Productores: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62 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3079DA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Venta directa: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17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B8BDF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Brokers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10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7BAAE9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Bancos / tarjetas: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4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A4C4EF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Terminales automotrices / Planes de ahorro: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5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C6DAF4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Otros: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2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gridSpan w:val="3"/>
                  <w:shd w:val="clear" w:color="auto" w:fill="727272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0" w:type="auto"/>
                  <w:shd w:val="clear" w:color="auto" w:fill="727272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Verdana" w:eastAsia="Times New Roman" w:hAnsi="Verdana"/>
                      <w:color w:val="FFFFFF"/>
                      <w:sz w:val="20"/>
                      <w:szCs w:val="20"/>
                    </w:rPr>
                    <w:t>%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885825"/>
                        <wp:effectExtent l="19050" t="0" r="0" b="0"/>
                        <wp:docPr id="10" name="Imagen 10" descr="http://www.ondaseguro.com.ar/Edicion141/img/contenido/graficosonda141/2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ondaseguro.com.ar/Edicion141/img/contenido/graficosonda141/2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727272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Productores: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 xml:space="preserve">60 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858585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Venta directa: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17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59595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Brokers</w:t>
                  </w:r>
                  <w:proofErr w:type="spellEnd"/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10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B1B1B1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Bancos / tarjetas: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6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C9C9C9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Terminales automotrices / Planes de ahorro: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6</w:t>
                  </w:r>
                </w:p>
              </w:tc>
            </w:tr>
            <w:tr w:rsidR="00264742">
              <w:trPr>
                <w:tblCellSpacing w:w="3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E2E2E2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Otros: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4742" w:rsidRDefault="00264742" w:rsidP="00175674">
                  <w:pPr>
                    <w:rPr>
                      <w:rFonts w:eastAsia="Times New Roman"/>
                    </w:rPr>
                  </w:pPr>
                  <w:r>
                    <w:rPr>
                      <w:rFonts w:ascii="Verdana" w:eastAsia="Times New Roman" w:hAnsi="Verdana"/>
                      <w:sz w:val="15"/>
                      <w:szCs w:val="15"/>
                    </w:rPr>
                    <w:t>1</w:t>
                  </w:r>
                </w:p>
              </w:tc>
            </w:tr>
          </w:tbl>
          <w:p w:rsidR="00264742" w:rsidRPr="00264742" w:rsidRDefault="00264742" w:rsidP="00175674">
            <w:pPr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1506CC" w:rsidRDefault="001506CC" w:rsidP="00175674"/>
    <w:sectPr w:rsidR="001506CC" w:rsidSect="001506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742"/>
    <w:rsid w:val="001506CC"/>
    <w:rsid w:val="00175674"/>
    <w:rsid w:val="00264742"/>
    <w:rsid w:val="002672B8"/>
    <w:rsid w:val="0032100B"/>
    <w:rsid w:val="00347147"/>
    <w:rsid w:val="003760E7"/>
    <w:rsid w:val="00823EB0"/>
    <w:rsid w:val="009B6A4E"/>
    <w:rsid w:val="009E104E"/>
    <w:rsid w:val="00B3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4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6A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6A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6A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6A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B6A4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B6A4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6A4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6A4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6A4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6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B6A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B6A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9B6A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Textoennegrita">
    <w:name w:val="Strong"/>
    <w:basedOn w:val="Fuentedeprrafopredeter"/>
    <w:uiPriority w:val="22"/>
    <w:qFormat/>
    <w:rsid w:val="009B6A4E"/>
    <w:rPr>
      <w:b/>
      <w:bCs/>
    </w:rPr>
  </w:style>
  <w:style w:type="paragraph" w:styleId="Prrafodelista">
    <w:name w:val="List Paragraph"/>
    <w:basedOn w:val="Normal"/>
    <w:uiPriority w:val="34"/>
    <w:qFormat/>
    <w:rsid w:val="009B6A4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6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9B6A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9B6A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9B6A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9B6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B6A4E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B6A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9B6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B6A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6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B6A4E"/>
    <w:rPr>
      <w:i/>
      <w:iCs/>
    </w:rPr>
  </w:style>
  <w:style w:type="paragraph" w:styleId="Sinespaciado">
    <w:name w:val="No Spacing"/>
    <w:link w:val="SinespaciadoCar"/>
    <w:uiPriority w:val="1"/>
    <w:qFormat/>
    <w:rsid w:val="009B6A4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B6A4E"/>
  </w:style>
  <w:style w:type="paragraph" w:styleId="Cita">
    <w:name w:val="Quote"/>
    <w:basedOn w:val="Normal"/>
    <w:next w:val="Normal"/>
    <w:link w:val="CitaCar"/>
    <w:uiPriority w:val="29"/>
    <w:qFormat/>
    <w:rsid w:val="009B6A4E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B6A4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6A4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6A4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B6A4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B6A4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B6A4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B6A4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B6A4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6A4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42"/>
    <w:rPr>
      <w:rFonts w:ascii="Tahoma" w:hAnsi="Tahoma" w:cs="Tahoma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2012-04-26T18:39:00Z</dcterms:created>
  <dcterms:modified xsi:type="dcterms:W3CDTF">2012-05-03T01:29:00Z</dcterms:modified>
</cp:coreProperties>
</file>